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23A82">
        <w:trPr>
          <w:trHeight w:val="340"/>
        </w:trPr>
        <w:tc>
          <w:tcPr>
            <w:tcW w:w="9918" w:type="dxa"/>
            <w:gridSpan w:val="4"/>
            <w:shd w:val="clear" w:color="auto" w:fill="661C33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223A82">
        <w:trPr>
          <w:trHeight w:val="340"/>
        </w:trPr>
        <w:tc>
          <w:tcPr>
            <w:tcW w:w="3090" w:type="dxa"/>
            <w:shd w:val="clear" w:color="auto" w:fill="F9F9F9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vAlign w:val="center"/>
          </w:tcPr>
          <w:p w14:paraId="6C77C4E8" w14:textId="28378E89" w:rsidR="00A70556" w:rsidRPr="00410D47" w:rsidRDefault="00410D47" w:rsidP="0034573D">
            <w:pPr>
              <w:spacing w:after="0" w:line="276" w:lineRule="auto"/>
            </w:pPr>
            <w:r w:rsidRPr="00410D47">
              <w:rPr>
                <w:lang w:val="es-ES"/>
              </w:rPr>
              <w:t>Fomento a Micro, Pequeñas y Medianas Empresas Sinaloenses</w:t>
            </w:r>
          </w:p>
        </w:tc>
      </w:tr>
      <w:tr w:rsidR="00B861E0" w:rsidRPr="00A70556" w14:paraId="545E4A19" w14:textId="77777777" w:rsidTr="00223A82">
        <w:trPr>
          <w:trHeight w:val="340"/>
        </w:trPr>
        <w:tc>
          <w:tcPr>
            <w:tcW w:w="4712" w:type="dxa"/>
            <w:gridSpan w:val="2"/>
            <w:shd w:val="clear" w:color="auto" w:fill="F9F9F9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9F9F9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817696" w14:paraId="1D014C1E" w14:textId="77777777" w:rsidTr="009F4211">
        <w:trPr>
          <w:trHeight w:val="340"/>
        </w:trPr>
        <w:tc>
          <w:tcPr>
            <w:tcW w:w="4712" w:type="dxa"/>
            <w:gridSpan w:val="2"/>
            <w:vAlign w:val="center"/>
          </w:tcPr>
          <w:p w14:paraId="404D8B68" w14:textId="2CEF724A" w:rsidR="00817696" w:rsidRPr="004B0FA0" w:rsidRDefault="00817696" w:rsidP="00817696">
            <w:pPr>
              <w:spacing w:after="0" w:line="276" w:lineRule="auto"/>
              <w:jc w:val="center"/>
              <w:rPr>
                <w:b/>
                <w:bCs/>
              </w:rPr>
            </w:pPr>
            <w:r w:rsidRPr="008D5DF8">
              <w:t>16/07/2025</w:t>
            </w:r>
          </w:p>
        </w:tc>
        <w:tc>
          <w:tcPr>
            <w:tcW w:w="5206" w:type="dxa"/>
            <w:gridSpan w:val="2"/>
            <w:vAlign w:val="center"/>
          </w:tcPr>
          <w:p w14:paraId="79E9E4F4" w14:textId="7900564C" w:rsidR="00817696" w:rsidRPr="00A70556" w:rsidRDefault="00817696" w:rsidP="00817696">
            <w:pPr>
              <w:spacing w:after="0" w:line="276" w:lineRule="auto"/>
              <w:jc w:val="center"/>
              <w:rPr>
                <w:b/>
                <w:bCs/>
              </w:rPr>
            </w:pPr>
            <w:r w:rsidRPr="008D5DF8">
              <w:t>31/12/2025</w:t>
            </w:r>
          </w:p>
        </w:tc>
      </w:tr>
      <w:tr w:rsidR="00A70556" w14:paraId="6B7EC127" w14:textId="77777777" w:rsidTr="00223A82">
        <w:trPr>
          <w:trHeight w:val="340"/>
        </w:trPr>
        <w:tc>
          <w:tcPr>
            <w:tcW w:w="9918" w:type="dxa"/>
            <w:gridSpan w:val="4"/>
            <w:shd w:val="clear" w:color="auto" w:fill="F9F9F9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817696" w14:paraId="37454C6A" w14:textId="77777777" w:rsidTr="00E06043">
        <w:trPr>
          <w:trHeight w:val="340"/>
        </w:trPr>
        <w:tc>
          <w:tcPr>
            <w:tcW w:w="9918" w:type="dxa"/>
            <w:gridSpan w:val="4"/>
          </w:tcPr>
          <w:p w14:paraId="78C4F704" w14:textId="5A149659" w:rsidR="009F4211" w:rsidRPr="00817696" w:rsidRDefault="00817696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817696">
              <w:t>Lic. Oscar Abraham Navarro López, Director de Gestión de Fondos</w:t>
            </w:r>
          </w:p>
        </w:tc>
      </w:tr>
      <w:tr w:rsidR="00A70556" w14:paraId="79DD6CAD" w14:textId="77777777" w:rsidTr="00223A82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34955324" w:rsidR="00B920F2" w:rsidRDefault="00817696" w:rsidP="00521401">
      <w:pPr>
        <w:pStyle w:val="Prrafodelista"/>
        <w:spacing w:after="0" w:line="276" w:lineRule="auto"/>
        <w:ind w:left="142"/>
        <w:jc w:val="both"/>
      </w:pPr>
      <w:r w:rsidRPr="00817696">
        <w:t>Contribuir a la mejora de la consistencia y orientación a resultados del Programa presupuestario (Pp) F087 Fomento a la Micro, Pequeña y Mediana Empresa, a través del análisis y valoración de los elementos que integran su diseño, planeación e implementación, a fin de generar información relevante que retroalimenta su diseño, gestión y resultados.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0F25E92B" w14:textId="77777777" w:rsidR="00817696" w:rsidRDefault="00817696" w:rsidP="00817696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>Analizar y valorar los elementos que constituyen el diseño del Pp y su consistencia con el problema o necesidad de política pública que se atiende;</w:t>
      </w:r>
    </w:p>
    <w:p w14:paraId="3C6EE1A0" w14:textId="77777777" w:rsidR="00817696" w:rsidRDefault="00817696" w:rsidP="00817696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>Analizar y valorar los instrumentos de planeación y orientación a resultados con los que cuenta el Pp;</w:t>
      </w:r>
    </w:p>
    <w:p w14:paraId="04D28A26" w14:textId="77777777" w:rsidR="00817696" w:rsidRDefault="00817696" w:rsidP="00817696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>Analizar y valorar la estrategia de cobertura o de atención de mediano y de largo plazos, así como, en su caso, los mecanismos de focalización, conforme a la población objetivo del Pp;</w:t>
      </w:r>
    </w:p>
    <w:p w14:paraId="1C0A912C" w14:textId="77777777" w:rsidR="00817696" w:rsidRDefault="00817696" w:rsidP="00817696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>Analizar y valorar los principales procesos establecidos para la operación del Pp, los sistemas de información que lo soportan y sus mecanismos de transparencia y rendición de cuentas;</w:t>
      </w:r>
    </w:p>
    <w:p w14:paraId="5C7015C1" w14:textId="77777777" w:rsidR="00817696" w:rsidRDefault="00817696" w:rsidP="00817696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>Analizar y valorar los instrumentos que permitan medir el grado de satisfacción de los usuarios o destinatarios de los bienes y/o servicios que produce o entrega el Pp, así como sus resultados;</w:t>
      </w:r>
    </w:p>
    <w:p w14:paraId="52FF85F9" w14:textId="77777777" w:rsidR="00817696" w:rsidRDefault="00817696" w:rsidP="00817696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>Valorar los resultados del Pp respecto a la atención del problema o necesidad para la que fue creado.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49B527A6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817696">
        <w:t xml:space="preserve">Trabajo de escritorio, mediante el cumplimiento de los Términos de Referencia para la Evaluación </w:t>
      </w:r>
      <w:r w:rsidR="0034573D" w:rsidRPr="00817696">
        <w:t>de Consistencia y Resultados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223A82">
        <w:trPr>
          <w:trHeight w:val="340"/>
        </w:trPr>
        <w:tc>
          <w:tcPr>
            <w:tcW w:w="9923" w:type="dxa"/>
            <w:gridSpan w:val="4"/>
            <w:shd w:val="clear" w:color="auto" w:fill="F9F9F9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223A82">
        <w:trPr>
          <w:trHeight w:val="340"/>
        </w:trPr>
        <w:tc>
          <w:tcPr>
            <w:tcW w:w="2694" w:type="dxa"/>
            <w:shd w:val="clear" w:color="auto" w:fill="F9F9F9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9F9F9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9F9F9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9F9F9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817696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817696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817696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817696" w:rsidRDefault="00581B4A" w:rsidP="00090637">
            <w:pPr>
              <w:spacing w:after="0" w:line="276" w:lineRule="auto"/>
              <w:jc w:val="center"/>
            </w:pPr>
            <w:r w:rsidRPr="00817696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817696" w:rsidRDefault="00581B4A" w:rsidP="00090637">
            <w:pPr>
              <w:spacing w:after="0" w:line="276" w:lineRule="auto"/>
              <w:jc w:val="center"/>
            </w:pPr>
            <w:r w:rsidRPr="00817696">
              <w:t>Esquema de la Evaluación</w:t>
            </w:r>
          </w:p>
          <w:p w14:paraId="635641E2" w14:textId="4A2E2A15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817696">
              <w:t>d</w:t>
            </w:r>
            <w:r w:rsidR="0034573D" w:rsidRPr="00817696">
              <w:t>e Consistencia y Resultados</w:t>
            </w:r>
          </w:p>
        </w:tc>
      </w:tr>
      <w:tr w:rsidR="005D1F4D" w14:paraId="28F03B61" w14:textId="77777777" w:rsidTr="00223A82">
        <w:trPr>
          <w:trHeight w:val="340"/>
        </w:trPr>
        <w:tc>
          <w:tcPr>
            <w:tcW w:w="9923" w:type="dxa"/>
            <w:gridSpan w:val="4"/>
            <w:shd w:val="clear" w:color="auto" w:fill="F9F9F9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shd w:val="clear" w:color="auto" w:fill="F9F9F9"/>
        <w:tblLook w:val="04A0" w:firstRow="1" w:lastRow="0" w:firstColumn="1" w:lastColumn="0" w:noHBand="0" w:noVBand="1"/>
      </w:tblPr>
      <w:tblGrid>
        <w:gridCol w:w="9910"/>
      </w:tblGrid>
      <w:tr w:rsidR="00E2068E" w:rsidRPr="00E2068E" w14:paraId="62347B8F" w14:textId="77777777" w:rsidTr="00D22A2D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01EFA909" w14:textId="77777777" w:rsidR="00823754" w:rsidRPr="00E2068E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</w:pPr>
            <w:r w:rsidRPr="00E2068E">
              <w:rPr>
                <w:b/>
                <w:bCs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42A26D81" w14:textId="77777777" w:rsidR="00817696" w:rsidRPr="00817696" w:rsidRDefault="00817696" w:rsidP="00817696">
      <w:pPr>
        <w:jc w:val="both"/>
      </w:pPr>
      <w:r w:rsidRPr="00817696">
        <w:t>Objetivo General (Fin): Contribuir a elevar la competitividad y productividad de las Micro, Pequeñas y Medianas Empresas mediante servicios de desarrollo empresarial y comercial.</w:t>
      </w:r>
    </w:p>
    <w:p w14:paraId="6C4FC8F9" w14:textId="77777777" w:rsidR="00817696" w:rsidRPr="00817696" w:rsidRDefault="00817696" w:rsidP="00817696">
      <w:pPr>
        <w:jc w:val="both"/>
      </w:pPr>
      <w:r w:rsidRPr="00817696">
        <w:t>Objetivo Específico (Propósito): Las Micro, Pequeñas y Medianas Empresas, reciben servicios de desarrollo empresarial y comercial para elevar su competitividad, productividad e innovación.</w:t>
      </w:r>
    </w:p>
    <w:p w14:paraId="4BDDF3DD" w14:textId="77777777" w:rsidR="00817696" w:rsidRPr="00817696" w:rsidRDefault="00817696" w:rsidP="00817696">
      <w:pPr>
        <w:jc w:val="both"/>
        <w:rPr>
          <w:color w:val="000000"/>
        </w:rPr>
      </w:pPr>
      <w:r w:rsidRPr="00817696">
        <w:rPr>
          <w:color w:val="000000"/>
        </w:rPr>
        <w:t>Descripción de los bienes y/o servicios que otorga</w:t>
      </w:r>
      <w:r w:rsidRPr="00817696">
        <w:t>: Otorgamiento de servicios de desarrollo empresarial (capacitaciones, consultorías, asesorías en servicios contables/laborales, vinculación con plataformas digitales, gestión de encuentros de negocios) y servicios de desarrollo comercial (Registro de Marca, Código de Barras, Tabla Nutrimental, Diseño de Logotipo/Página Web, participación en ferias y encuentros de negocios).</w:t>
      </w:r>
    </w:p>
    <w:p w14:paraId="1CE1456C" w14:textId="77777777" w:rsidR="00817696" w:rsidRPr="00817696" w:rsidRDefault="00817696" w:rsidP="00817696">
      <w:pPr>
        <w:jc w:val="both"/>
        <w:rPr>
          <w:color w:val="000000"/>
        </w:rPr>
      </w:pPr>
      <w:r w:rsidRPr="00817696">
        <w:rPr>
          <w:color w:val="000000"/>
        </w:rPr>
        <w:t>Clasificación de las poblaciones potencial y objetivo</w:t>
      </w:r>
      <w:r w:rsidRPr="00817696">
        <w:t>:</w:t>
      </w:r>
    </w:p>
    <w:p w14:paraId="0930F570" w14:textId="77777777" w:rsidR="00817696" w:rsidRPr="00817696" w:rsidRDefault="00817696" w:rsidP="00817696">
      <w:pPr>
        <w:pStyle w:val="Prrafodelista"/>
        <w:numPr>
          <w:ilvl w:val="0"/>
          <w:numId w:val="31"/>
        </w:numPr>
        <w:spacing w:line="276" w:lineRule="auto"/>
        <w:jc w:val="both"/>
        <w:rPr>
          <w:color w:val="000000"/>
        </w:rPr>
      </w:pPr>
      <w:r w:rsidRPr="00817696">
        <w:t>Población Potencial (PP): micro, pequeñas y medianas empresas y startups que requieran programas para su desarrollo organizacional, su desarrollo comercial y su vinculación al mercado. cuantificada en 9,000 unidades económicas (basada en comportamiento de demanda y DENUE INEGI).</w:t>
      </w:r>
    </w:p>
    <w:p w14:paraId="36447BD1" w14:textId="77777777" w:rsidR="00817696" w:rsidRPr="00817696" w:rsidRDefault="00817696" w:rsidP="00817696">
      <w:pPr>
        <w:pStyle w:val="Prrafodelista"/>
        <w:numPr>
          <w:ilvl w:val="0"/>
          <w:numId w:val="31"/>
        </w:numPr>
        <w:spacing w:line="276" w:lineRule="auto"/>
        <w:jc w:val="both"/>
        <w:rPr>
          <w:color w:val="000000"/>
        </w:rPr>
      </w:pPr>
      <w:r w:rsidRPr="00817696">
        <w:t>Población Objetivo (PO): Subconjunto de la población potencial que se espera atender directamente. Cuantificada en 2,500 MiPyMEs para el ejercicio 2024.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223A82">
        <w:tc>
          <w:tcPr>
            <w:tcW w:w="9910" w:type="dxa"/>
            <w:shd w:val="clear" w:color="auto" w:fill="F9F9F9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2E9DCB90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  <w:r w:rsidR="00817696">
        <w:rPr>
          <w:b/>
          <w:bCs/>
        </w:rPr>
        <w:t xml:space="preserve"> y Oportunidades:</w:t>
      </w:r>
    </w:p>
    <w:p w14:paraId="081CCBA1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Se cuenta con diagnóstico donde se presenta el problema o necesidad pública que justifica el diseño del Pp.</w:t>
      </w:r>
    </w:p>
    <w:p w14:paraId="53BC9AC1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Marco Lógico y los objetivos (Fin/Propósito) son relevantes y claros y están alineados con el PED 2022-2027.</w:t>
      </w:r>
    </w:p>
    <w:p w14:paraId="0589D1F5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un árbol del problema, árbol de objetivos, selección de alternativas.</w:t>
      </w:r>
    </w:p>
    <w:p w14:paraId="13485070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se encuentra alineado al PED, Plan Sectorial y a la Agenda 2030.</w:t>
      </w:r>
    </w:p>
    <w:p w14:paraId="5842A783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definió y cuantificó la población potencial y objetivo del Pp.</w:t>
      </w:r>
    </w:p>
    <w:p w14:paraId="102129BB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un padrón de beneficiarios donde incorpora un conjunto amplio y detallado de características de la población atendida.</w:t>
      </w:r>
    </w:p>
    <w:p w14:paraId="634A95F1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identifica como sí existe evidencia sobre su contribución a la reducción de las brechas de desigualdad de género a través de los padrones de beneficiarios.</w:t>
      </w:r>
    </w:p>
    <w:p w14:paraId="3F67226E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una MIR, así como con sus fichas técnicas de los indicadores.</w:t>
      </w:r>
    </w:p>
    <w:p w14:paraId="72A0B4AB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un plan estratégico que se desprende del PED 2022 – 2027.</w:t>
      </w:r>
    </w:p>
    <w:p w14:paraId="1A3FF4BE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un POA que cumple con todas las características.</w:t>
      </w:r>
    </w:p>
    <w:p w14:paraId="229CD0CD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mecanismos de transparencia y rendición de cuentas a través de los cuales pone a disposición del público la información del Pp.</w:t>
      </w:r>
    </w:p>
    <w:p w14:paraId="75030FA7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utiliza información derivada de análisis externos.</w:t>
      </w:r>
    </w:p>
    <w:p w14:paraId="117C68F1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obtuvo un 100% en el cumplimiento de los ASM.</w:t>
      </w:r>
    </w:p>
    <w:p w14:paraId="6CD28EFC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Población Potencial/Objetivo está correctamente identificada y cuantificada con metodología (INEGI/DEMUE), superando debilidades de años anteriores.</w:t>
      </w:r>
    </w:p>
    <w:p w14:paraId="64C4448B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lastRenderedPageBreak/>
        <w:t>El Pp cuenta con los elementos técnicos y documentales que conforman la estrategia de cobertura.</w:t>
      </w:r>
    </w:p>
    <w:p w14:paraId="58867105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las ROP del Pp.</w:t>
      </w:r>
    </w:p>
    <w:p w14:paraId="38AAB591" w14:textId="3A23E56F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Los procedimientos de solicitud, elegibilidad, y entrega son estandarizados, homogéneos y públicos.</w:t>
      </w:r>
    </w:p>
    <w:p w14:paraId="080452F9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Los sistemas de información (CRM/Padrones) están integrados y sistematizados , y la información se publica trimestralmente en la PNT.</w:t>
      </w:r>
    </w:p>
    <w:p w14:paraId="28EFBF06" w14:textId="06E4AF1B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diagramas PEPSU y de flujo sobre los procesos clave</w:t>
      </w:r>
    </w:p>
    <w:p w14:paraId="1080153C" w14:textId="02F0A4BA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mecanismos para fomentar los principios de gobierno abierto, la participación ciudadana, la accesibilidad y la innovación tecnológica.</w:t>
      </w:r>
    </w:p>
    <w:p w14:paraId="0983D7BA" w14:textId="751A3255" w:rsidR="00B72B03" w:rsidRPr="00B72B03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está sujeto a evaluación externa y cuenta con infraestructura (modelo causal, seguimiento) para documentar efectos.</w:t>
      </w:r>
    </w:p>
    <w:p w14:paraId="5B3242D7" w14:textId="74D51BF0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</w:t>
      </w:r>
      <w:r w:rsidR="00817696">
        <w:rPr>
          <w:b/>
          <w:bCs/>
        </w:rPr>
        <w:t xml:space="preserve"> y Amenazas</w:t>
      </w:r>
      <w:r w:rsidRPr="003E1018">
        <w:rPr>
          <w:b/>
          <w:bCs/>
        </w:rPr>
        <w:t>:</w:t>
      </w:r>
    </w:p>
    <w:p w14:paraId="31EB630A" w14:textId="14627E5C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calidad de las metas es baja, siendo fácilmente rebasadas por la capacidad operativa (ej. 167.56% en Propósito).</w:t>
      </w:r>
    </w:p>
    <w:p w14:paraId="2E43496E" w14:textId="1D26CAE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se identificó ni se cuantificó la población atendida del Pp.</w:t>
      </w:r>
    </w:p>
    <w:p w14:paraId="6664CFC9" w14:textId="6BB6C779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Los medios de verificación de los indicadores de la MIR no cumplen con todos los criterios de valoración.</w:t>
      </w:r>
    </w:p>
    <w:p w14:paraId="44842F28" w14:textId="77777777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Nivel Fin (crecimiento económico de MIPYMES) muestra un resultado insatisfactorio (-4.15%), indicando que la intervención no está logrando el impacto superior esperado.</w:t>
      </w:r>
    </w:p>
    <w:p w14:paraId="1E11E2E8" w14:textId="523129E4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Dependencia de factores externos (convocatorias IMPI, requisitos comerciales) que limitan la ejecución continua , lo que contribuye a la alta subejecución presupuestal.</w:t>
      </w:r>
    </w:p>
    <w:p w14:paraId="2F3A9BCC" w14:textId="5AAF06ED" w:rsidR="00817696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solo alcanza el Nivel 2 en la documentación de medios de verificación, ya que no especifican el año de emisión o la liga electrónica de todos los documentos fuente.</w:t>
      </w:r>
    </w:p>
    <w:p w14:paraId="47C2EBBE" w14:textId="00ECF1AA" w:rsidR="00A165BB" w:rsidRPr="00A165BB" w:rsidRDefault="00817696" w:rsidP="00817696">
      <w:pPr>
        <w:pStyle w:val="Prrafodelista"/>
        <w:numPr>
          <w:ilvl w:val="0"/>
          <w:numId w:val="8"/>
        </w:numPr>
        <w:spacing w:line="276" w:lineRule="auto"/>
        <w:jc w:val="both"/>
      </w:pPr>
      <w:r>
        <w:t>Falta de un instrumento formal para medir la satisfacción de la población atendida (Nivel 0 en Preg. 39).</w:t>
      </w:r>
    </w:p>
    <w:p w14:paraId="30BA35DA" w14:textId="0EF44E2E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23A82">
        <w:trPr>
          <w:trHeight w:val="340"/>
        </w:trPr>
        <w:tc>
          <w:tcPr>
            <w:tcW w:w="9910" w:type="dxa"/>
            <w:shd w:val="clear" w:color="auto" w:fill="661C33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223A82">
        <w:trPr>
          <w:trHeight w:val="340"/>
        </w:trPr>
        <w:tc>
          <w:tcPr>
            <w:tcW w:w="9910" w:type="dxa"/>
            <w:shd w:val="clear" w:color="auto" w:fill="F9F9F9"/>
            <w:vAlign w:val="center"/>
          </w:tcPr>
          <w:p w14:paraId="453EBBCF" w14:textId="5A58F041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31F36EB1" w14:textId="5E0F5495" w:rsidR="00113BCD" w:rsidRDefault="00817696" w:rsidP="00A4624B">
      <w:pPr>
        <w:spacing w:after="0" w:line="276" w:lineRule="auto"/>
        <w:ind w:left="284"/>
        <w:jc w:val="both"/>
        <w:rPr>
          <w:lang w:val="es-ES"/>
        </w:rPr>
      </w:pPr>
      <w:r w:rsidRPr="00C5253D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2708564" wp14:editId="7FB96C56">
            <wp:simplePos x="0" y="0"/>
            <wp:positionH relativeFrom="column">
              <wp:posOffset>323215</wp:posOffset>
            </wp:positionH>
            <wp:positionV relativeFrom="paragraph">
              <wp:posOffset>270510</wp:posOffset>
            </wp:positionV>
            <wp:extent cx="3443504" cy="2047875"/>
            <wp:effectExtent l="0" t="0" r="0" b="0"/>
            <wp:wrapNone/>
            <wp:docPr id="1454996656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504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ES"/>
        </w:rPr>
        <w:t>El Pp obtuvo la siguiente puntuación:</w:t>
      </w:r>
      <w:r w:rsidRPr="00817696">
        <w:rPr>
          <w:noProof/>
          <w:lang w:eastAsia="es-MX"/>
        </w:rPr>
        <w:t xml:space="preserve"> </w:t>
      </w:r>
    </w:p>
    <w:tbl>
      <w:tblPr>
        <w:tblW w:w="3543" w:type="dxa"/>
        <w:tblInd w:w="60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1417"/>
      </w:tblGrid>
      <w:tr w:rsidR="00817696" w14:paraId="5B0447DB" w14:textId="77777777" w:rsidTr="00817696">
        <w:trPr>
          <w:trHeight w:val="389"/>
          <w:tblHeader/>
        </w:trPr>
        <w:tc>
          <w:tcPr>
            <w:tcW w:w="2126" w:type="dxa"/>
            <w:shd w:val="clear" w:color="auto" w:fill="404040"/>
            <w:vAlign w:val="center"/>
          </w:tcPr>
          <w:p w14:paraId="175BBAB6" w14:textId="77777777" w:rsidR="00817696" w:rsidRDefault="00817696" w:rsidP="004C6B9D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Módulo</w:t>
            </w:r>
          </w:p>
        </w:tc>
        <w:tc>
          <w:tcPr>
            <w:tcW w:w="1417" w:type="dxa"/>
            <w:shd w:val="clear" w:color="auto" w:fill="404040"/>
            <w:vAlign w:val="center"/>
          </w:tcPr>
          <w:p w14:paraId="3516A691" w14:textId="77777777" w:rsidR="00817696" w:rsidRDefault="00817696" w:rsidP="004C6B9D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Nivel promedio</w:t>
            </w:r>
          </w:p>
        </w:tc>
      </w:tr>
      <w:tr w:rsidR="00817696" w14:paraId="679861B1" w14:textId="77777777" w:rsidTr="00817696">
        <w:trPr>
          <w:trHeight w:val="340"/>
        </w:trPr>
        <w:tc>
          <w:tcPr>
            <w:tcW w:w="2126" w:type="dxa"/>
            <w:vAlign w:val="center"/>
          </w:tcPr>
          <w:p w14:paraId="4E457E90" w14:textId="77777777" w:rsidR="00817696" w:rsidRDefault="00817696" w:rsidP="004C6B9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Diseño</w:t>
            </w:r>
          </w:p>
        </w:tc>
        <w:tc>
          <w:tcPr>
            <w:tcW w:w="1417" w:type="dxa"/>
            <w:vAlign w:val="center"/>
          </w:tcPr>
          <w:p w14:paraId="5B154AA1" w14:textId="77777777" w:rsidR="00817696" w:rsidRDefault="00817696" w:rsidP="004C6B9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3.50</w:t>
            </w:r>
          </w:p>
        </w:tc>
      </w:tr>
      <w:tr w:rsidR="00817696" w14:paraId="33D8FE64" w14:textId="77777777" w:rsidTr="00817696">
        <w:trPr>
          <w:trHeight w:val="567"/>
        </w:trPr>
        <w:tc>
          <w:tcPr>
            <w:tcW w:w="2126" w:type="dxa"/>
            <w:vAlign w:val="center"/>
          </w:tcPr>
          <w:p w14:paraId="5BE8B531" w14:textId="77777777" w:rsidR="00817696" w:rsidRDefault="00817696" w:rsidP="004C6B9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Planeación y orientación a resultados</w:t>
            </w:r>
          </w:p>
        </w:tc>
        <w:tc>
          <w:tcPr>
            <w:tcW w:w="1417" w:type="dxa"/>
            <w:vAlign w:val="center"/>
          </w:tcPr>
          <w:p w14:paraId="097BF63D" w14:textId="77777777" w:rsidR="00817696" w:rsidRDefault="00817696" w:rsidP="004C6B9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4.00</w:t>
            </w:r>
          </w:p>
        </w:tc>
      </w:tr>
      <w:tr w:rsidR="00817696" w14:paraId="247751E2" w14:textId="77777777" w:rsidTr="00817696">
        <w:trPr>
          <w:trHeight w:val="340"/>
        </w:trPr>
        <w:tc>
          <w:tcPr>
            <w:tcW w:w="2126" w:type="dxa"/>
            <w:vAlign w:val="center"/>
          </w:tcPr>
          <w:p w14:paraId="26A4229D" w14:textId="77777777" w:rsidR="00817696" w:rsidRDefault="00817696" w:rsidP="004C6B9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Cobertura y focalización</w:t>
            </w:r>
          </w:p>
        </w:tc>
        <w:tc>
          <w:tcPr>
            <w:tcW w:w="1417" w:type="dxa"/>
            <w:vAlign w:val="center"/>
          </w:tcPr>
          <w:p w14:paraId="01D0A42D" w14:textId="77777777" w:rsidR="00817696" w:rsidRDefault="00817696" w:rsidP="004C6B9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4.00</w:t>
            </w:r>
          </w:p>
        </w:tc>
      </w:tr>
      <w:tr w:rsidR="00817696" w14:paraId="4E600792" w14:textId="77777777" w:rsidTr="00817696">
        <w:trPr>
          <w:trHeight w:val="340"/>
        </w:trPr>
        <w:tc>
          <w:tcPr>
            <w:tcW w:w="2126" w:type="dxa"/>
            <w:vAlign w:val="center"/>
          </w:tcPr>
          <w:p w14:paraId="108D0B8B" w14:textId="77777777" w:rsidR="00817696" w:rsidRDefault="00817696" w:rsidP="004C6B9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Operación</w:t>
            </w:r>
          </w:p>
        </w:tc>
        <w:tc>
          <w:tcPr>
            <w:tcW w:w="1417" w:type="dxa"/>
            <w:vAlign w:val="center"/>
          </w:tcPr>
          <w:p w14:paraId="0E008F11" w14:textId="77777777" w:rsidR="00817696" w:rsidRDefault="00817696" w:rsidP="004C6B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4.00</w:t>
            </w:r>
          </w:p>
        </w:tc>
      </w:tr>
      <w:tr w:rsidR="00817696" w14:paraId="6FA8973E" w14:textId="77777777" w:rsidTr="00817696">
        <w:trPr>
          <w:trHeight w:val="510"/>
        </w:trPr>
        <w:tc>
          <w:tcPr>
            <w:tcW w:w="2126" w:type="dxa"/>
            <w:vAlign w:val="center"/>
          </w:tcPr>
          <w:p w14:paraId="550F3C5C" w14:textId="77777777" w:rsidR="00817696" w:rsidRDefault="00817696" w:rsidP="004C6B9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Percepción de la población atendida</w:t>
            </w:r>
          </w:p>
        </w:tc>
        <w:tc>
          <w:tcPr>
            <w:tcW w:w="1417" w:type="dxa"/>
            <w:vAlign w:val="center"/>
          </w:tcPr>
          <w:p w14:paraId="448B8AD6" w14:textId="77777777" w:rsidR="00817696" w:rsidRDefault="00817696" w:rsidP="004C6B9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0.00</w:t>
            </w:r>
          </w:p>
        </w:tc>
      </w:tr>
      <w:tr w:rsidR="00817696" w14:paraId="477A8EA1" w14:textId="77777777" w:rsidTr="00817696">
        <w:trPr>
          <w:trHeight w:val="340"/>
        </w:trPr>
        <w:tc>
          <w:tcPr>
            <w:tcW w:w="2126" w:type="dxa"/>
            <w:vAlign w:val="center"/>
          </w:tcPr>
          <w:p w14:paraId="31BF0A87" w14:textId="77777777" w:rsidR="00817696" w:rsidRDefault="00817696" w:rsidP="004C6B9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Medición de resultados</w:t>
            </w:r>
          </w:p>
        </w:tc>
        <w:tc>
          <w:tcPr>
            <w:tcW w:w="1417" w:type="dxa"/>
            <w:vAlign w:val="center"/>
          </w:tcPr>
          <w:p w14:paraId="0903B131" w14:textId="77777777" w:rsidR="00817696" w:rsidRDefault="00817696" w:rsidP="004C6B9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</w:t>
            </w:r>
            <w:r>
              <w:rPr>
                <w:sz w:val="18"/>
                <w:szCs w:val="18"/>
              </w:rPr>
              <w:t>.67</w:t>
            </w:r>
          </w:p>
        </w:tc>
      </w:tr>
      <w:tr w:rsidR="00817696" w14:paraId="2654C8C8" w14:textId="77777777" w:rsidTr="00817696">
        <w:trPr>
          <w:trHeight w:val="340"/>
        </w:trPr>
        <w:tc>
          <w:tcPr>
            <w:tcW w:w="2126" w:type="dxa"/>
            <w:shd w:val="clear" w:color="auto" w:fill="7F7F7F"/>
            <w:vAlign w:val="center"/>
          </w:tcPr>
          <w:p w14:paraId="43BE8EAE" w14:textId="77777777" w:rsidR="00817696" w:rsidRDefault="00817696" w:rsidP="004C6B9D">
            <w:pPr>
              <w:spacing w:after="0" w:line="240" w:lineRule="auto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Valoración final</w:t>
            </w:r>
          </w:p>
        </w:tc>
        <w:tc>
          <w:tcPr>
            <w:tcW w:w="1417" w:type="dxa"/>
            <w:shd w:val="clear" w:color="auto" w:fill="7F7F7F"/>
            <w:vAlign w:val="center"/>
          </w:tcPr>
          <w:p w14:paraId="00747B09" w14:textId="77777777" w:rsidR="00817696" w:rsidRDefault="00817696" w:rsidP="004C6B9D">
            <w:pPr>
              <w:spacing w:after="0"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3.03</w:t>
            </w:r>
          </w:p>
        </w:tc>
      </w:tr>
    </w:tbl>
    <w:p w14:paraId="643C7504" w14:textId="77777777" w:rsidR="00817696" w:rsidRDefault="00817696" w:rsidP="00A4624B">
      <w:pPr>
        <w:spacing w:after="0" w:line="276" w:lineRule="auto"/>
        <w:ind w:left="284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lastRenderedPageBreak/>
              <w:t>Describir las recomendaciones de acuerdo a su relevancia:</w:t>
            </w:r>
          </w:p>
        </w:tc>
      </w:tr>
    </w:tbl>
    <w:p w14:paraId="4EA0DD06" w14:textId="77777777" w:rsidR="00817696" w:rsidRDefault="00817696" w:rsidP="0081769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Ajustar la meta de cobertura (Propósito) para ejercicios futuros para que sea retadora (no superar el 115% sistemáticamente).</w:t>
      </w:r>
    </w:p>
    <w:p w14:paraId="0C4C1589" w14:textId="77777777" w:rsidR="00817696" w:rsidRDefault="00817696" w:rsidP="0081769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Identificar, definir y cuantificar la población atendida del Pp.</w:t>
      </w:r>
    </w:p>
    <w:p w14:paraId="5DE2E0E4" w14:textId="77777777" w:rsidR="00817696" w:rsidRDefault="00817696" w:rsidP="0081769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Revisar y redefinir los medios de verificación de los indicadores de la MIR.</w:t>
      </w:r>
    </w:p>
    <w:p w14:paraId="63DA668A" w14:textId="77777777" w:rsidR="00817696" w:rsidRDefault="00817696" w:rsidP="0081769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Diseñar un Plan Específico de Seguimiento de Largo Plazo que mida el impacto en variables económicas para verificar la causalidad.</w:t>
      </w:r>
    </w:p>
    <w:p w14:paraId="4C9CA28F" w14:textId="77777777" w:rsidR="00817696" w:rsidRDefault="00817696" w:rsidP="0081769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Implementar un mecanismo de operación continua del subsidio propio para Registro de Marca y otros trámites, sin depender de calendarios externos.</w:t>
      </w:r>
    </w:p>
    <w:p w14:paraId="30152D67" w14:textId="77777777" w:rsidR="00817696" w:rsidRDefault="00817696" w:rsidP="0081769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Actualizar las Fichas Técnicas de Indicadores para incluir la liga directa o repositorio institucional para cada medio de verificación.</w:t>
      </w:r>
    </w:p>
    <w:p w14:paraId="29B4703B" w14:textId="377BA003" w:rsidR="006E67EA" w:rsidRPr="006E67EA" w:rsidRDefault="00817696" w:rsidP="0081769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Formalizar una Cédula de Satisfacción de Servicio con metodología de muestreo definida para transformar las observaciones informales en datos válidos.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9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E2068E">
        <w:trPr>
          <w:trHeight w:val="340"/>
          <w:tblHeader/>
        </w:trPr>
        <w:tc>
          <w:tcPr>
            <w:tcW w:w="9910" w:type="dxa"/>
            <w:gridSpan w:val="4"/>
            <w:shd w:val="clear" w:color="auto" w:fill="661C33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vAlign w:val="center"/>
          </w:tcPr>
          <w:p w14:paraId="44738BAF" w14:textId="3D56ADFA" w:rsidR="007C4CD6" w:rsidRPr="00521401" w:rsidRDefault="009E576D" w:rsidP="00521401">
            <w:pPr>
              <w:spacing w:after="0" w:line="276" w:lineRule="auto"/>
              <w:ind w:left="179"/>
            </w:pPr>
            <w:r w:rsidRPr="009E576D">
              <w:t>Fomento a la Micro, Pequeña y Mediana Empresa</w:t>
            </w:r>
          </w:p>
        </w:tc>
      </w:tr>
      <w:tr w:rsidR="007C4CD6" w:rsidRPr="007C4CD6" w14:paraId="58672705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vAlign w:val="center"/>
          </w:tcPr>
          <w:p w14:paraId="0850CE8D" w14:textId="0BAD03A6" w:rsidR="007C4CD6" w:rsidRPr="007C4CD6" w:rsidRDefault="009E576D" w:rsidP="00521401">
            <w:pPr>
              <w:spacing w:after="0" w:line="276" w:lineRule="auto"/>
              <w:ind w:left="179"/>
            </w:pPr>
            <w:r>
              <w:t>FMPME</w:t>
            </w:r>
          </w:p>
        </w:tc>
      </w:tr>
      <w:tr w:rsidR="007C4CD6" w:rsidRPr="007C4CD6" w14:paraId="4335ADA6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vAlign w:val="center"/>
          </w:tcPr>
          <w:p w14:paraId="7D53808F" w14:textId="7407314C" w:rsidR="007C4CD6" w:rsidRPr="007C4CD6" w:rsidRDefault="009E576D" w:rsidP="00521401">
            <w:pPr>
              <w:spacing w:after="0" w:line="276" w:lineRule="auto"/>
              <w:ind w:left="179"/>
            </w:pPr>
            <w:r w:rsidRPr="009E576D">
              <w:t>Secretaría de Economía (SE)</w:t>
            </w:r>
          </w:p>
        </w:tc>
      </w:tr>
      <w:tr w:rsidR="007C4CD6" w:rsidRPr="007C4CD6" w14:paraId="655B10C7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223A82">
        <w:trPr>
          <w:trHeight w:val="340"/>
        </w:trPr>
        <w:tc>
          <w:tcPr>
            <w:tcW w:w="2405" w:type="dxa"/>
            <w:shd w:val="clear" w:color="auto" w:fill="F9F9F9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9F9F9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9F9F9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9F9F9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vAlign w:val="center"/>
          </w:tcPr>
          <w:p w14:paraId="43D369B0" w14:textId="52FB1AB5" w:rsidR="005A28B9" w:rsidRPr="00A16BE7" w:rsidRDefault="009E576D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lastRenderedPageBreak/>
              <w:t>Ámbito Gubernamental al que Pertenece(n) el(los) Programas):</w:t>
            </w:r>
          </w:p>
        </w:tc>
      </w:tr>
      <w:tr w:rsidR="005A28B9" w:rsidRPr="005A28B9" w14:paraId="1C4E67BF" w14:textId="77777777" w:rsidTr="00223A82">
        <w:trPr>
          <w:trHeight w:val="340"/>
        </w:trPr>
        <w:tc>
          <w:tcPr>
            <w:tcW w:w="3256" w:type="dxa"/>
            <w:shd w:val="clear" w:color="auto" w:fill="F9F9F9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9F9F9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9F9F9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7C717E">
        <w:trPr>
          <w:trHeight w:val="340"/>
        </w:trPr>
        <w:tc>
          <w:tcPr>
            <w:tcW w:w="3256" w:type="dxa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117D875F" w14:textId="2F4BCCBF" w:rsidR="00090637" w:rsidRPr="00090637" w:rsidRDefault="007C717E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223A82">
        <w:trPr>
          <w:trHeight w:val="706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7C717E">
        <w:trPr>
          <w:trHeight w:val="340"/>
        </w:trPr>
        <w:tc>
          <w:tcPr>
            <w:tcW w:w="9910" w:type="dxa"/>
            <w:gridSpan w:val="3"/>
          </w:tcPr>
          <w:p w14:paraId="7091B8EA" w14:textId="139B376D" w:rsidR="005065B9" w:rsidRPr="00521401" w:rsidRDefault="007C717E" w:rsidP="005065B9">
            <w:pPr>
              <w:spacing w:after="0" w:line="276" w:lineRule="auto"/>
              <w:ind w:left="179"/>
            </w:pPr>
            <w:r>
              <w:t>Emilio García López</w:t>
            </w:r>
          </w:p>
        </w:tc>
      </w:tr>
      <w:tr w:rsidR="00925C75" w:rsidRPr="00A753A2" w14:paraId="339ACE2F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7C717E">
        <w:trPr>
          <w:trHeight w:val="340"/>
        </w:trPr>
        <w:tc>
          <w:tcPr>
            <w:tcW w:w="9910" w:type="dxa"/>
            <w:gridSpan w:val="3"/>
          </w:tcPr>
          <w:p w14:paraId="54E4AA94" w14:textId="44F8D3D8" w:rsidR="00A4624B" w:rsidRPr="007C717E" w:rsidRDefault="005D4D9D" w:rsidP="00A4624B">
            <w:pPr>
              <w:spacing w:after="0" w:line="276" w:lineRule="auto"/>
              <w:ind w:left="179"/>
            </w:pPr>
            <w:hyperlink r:id="rId10" w:history="1">
              <w:r w:rsidRPr="006C06EF">
                <w:rPr>
                  <w:rStyle w:val="Hipervnculo"/>
                </w:rPr>
                <w:t>emilio.garcia@sinaloa.gob.mx</w:t>
              </w:r>
            </w:hyperlink>
            <w:r>
              <w:t xml:space="preserve"> </w:t>
            </w:r>
          </w:p>
        </w:tc>
      </w:tr>
      <w:tr w:rsidR="00A753A2" w:rsidRPr="00A753A2" w14:paraId="688D65F7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7C717E">
        <w:trPr>
          <w:trHeight w:val="340"/>
        </w:trPr>
        <w:tc>
          <w:tcPr>
            <w:tcW w:w="9910" w:type="dxa"/>
            <w:gridSpan w:val="3"/>
            <w:vAlign w:val="center"/>
          </w:tcPr>
          <w:p w14:paraId="138DA773" w14:textId="28EAAB1E" w:rsidR="004E1FF7" w:rsidRPr="007301C5" w:rsidRDefault="007C717E" w:rsidP="004E1FF7">
            <w:pPr>
              <w:spacing w:after="0" w:line="276" w:lineRule="auto"/>
              <w:ind w:left="179"/>
            </w:pPr>
            <w:r>
              <w:t>Dirección de la Micro, Pequeña y Mediana Empresa</w:t>
            </w:r>
          </w:p>
        </w:tc>
      </w:tr>
      <w:tr w:rsidR="004E1FF7" w:rsidRPr="00A753A2" w14:paraId="70A117C4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7C717E">
        <w:trPr>
          <w:trHeight w:val="340"/>
        </w:trPr>
        <w:tc>
          <w:tcPr>
            <w:tcW w:w="9910" w:type="dxa"/>
            <w:gridSpan w:val="3"/>
          </w:tcPr>
          <w:p w14:paraId="6F19C066" w14:textId="7891781A" w:rsidR="004E1FF7" w:rsidRPr="007301C5" w:rsidRDefault="007C717E" w:rsidP="004E1FF7">
            <w:pPr>
              <w:spacing w:after="0" w:line="276" w:lineRule="auto"/>
              <w:ind w:left="179"/>
            </w:pPr>
            <w:r>
              <w:t>(667) 758 7000 Ext. 5929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661C33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223A82">
        <w:trPr>
          <w:trHeight w:val="340"/>
        </w:trPr>
        <w:tc>
          <w:tcPr>
            <w:tcW w:w="3261" w:type="dxa"/>
            <w:shd w:val="clear" w:color="auto" w:fill="F9F9F9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9F9F9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223A82">
        <w:trPr>
          <w:trHeight w:val="340"/>
        </w:trPr>
        <w:tc>
          <w:tcPr>
            <w:tcW w:w="3261" w:type="dxa"/>
            <w:shd w:val="clear" w:color="auto" w:fill="F9F9F9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9F9F9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223A82">
        <w:trPr>
          <w:trHeight w:val="340"/>
        </w:trPr>
        <w:tc>
          <w:tcPr>
            <w:tcW w:w="3261" w:type="dxa"/>
            <w:shd w:val="clear" w:color="auto" w:fill="F9F9F9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vAlign w:val="center"/>
          </w:tcPr>
          <w:p w14:paraId="22D310B8" w14:textId="38EC145A" w:rsidR="00A06CEF" w:rsidRPr="00866990" w:rsidRDefault="00223A82" w:rsidP="00A06CEF">
            <w:pPr>
              <w:spacing w:after="0" w:line="276" w:lineRule="auto"/>
            </w:pPr>
            <w:r>
              <w:t>No aplica</w:t>
            </w:r>
          </w:p>
        </w:tc>
      </w:tr>
      <w:tr w:rsidR="00090637" w:rsidRPr="006C747D" w14:paraId="26415400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223A82" w14:paraId="4305D4C3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334040E1" w14:textId="2D5A843D" w:rsidR="00223A82" w:rsidRPr="00866990" w:rsidRDefault="00223A82" w:rsidP="00223A82">
            <w:pPr>
              <w:spacing w:after="0" w:line="240" w:lineRule="auto"/>
              <w:ind w:left="179"/>
              <w:jc w:val="both"/>
            </w:pPr>
            <w:r w:rsidRPr="00B97445"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223A82" w:rsidRPr="00C61D21" w14:paraId="513CF278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51C016F1" w14:textId="77777777" w:rsidR="00223A82" w:rsidRPr="00866990" w:rsidRDefault="00223A82" w:rsidP="00223A82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223A82" w14:paraId="5CBDEAA7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2A2EB40C" w14:textId="43006591" w:rsidR="00223A82" w:rsidRPr="00866990" w:rsidRDefault="00223A82" w:rsidP="00223A82">
            <w:pPr>
              <w:spacing w:after="0" w:line="240" w:lineRule="auto"/>
              <w:ind w:left="179"/>
              <w:jc w:val="both"/>
            </w:pPr>
            <w:r w:rsidRPr="00223A82"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223A82" w:rsidRPr="00C61D21" w14:paraId="35D311F3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7CDFEEA4" w14:textId="77777777" w:rsidR="00223A82" w:rsidRPr="00866990" w:rsidRDefault="00223A82" w:rsidP="00223A82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223A82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vAlign w:val="center"/>
          </w:tcPr>
          <w:p w14:paraId="7D64613A" w14:textId="6DE37C06" w:rsidR="00223A82" w:rsidRPr="00866990" w:rsidRDefault="00223A82" w:rsidP="00223A82">
            <w:pPr>
              <w:spacing w:after="0" w:line="276" w:lineRule="auto"/>
              <w:ind w:left="179"/>
            </w:pPr>
            <w:r w:rsidRPr="00223A82">
              <w:t>Recurso estatal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8E5E" w14:textId="77777777" w:rsidR="00416021" w:rsidRDefault="00416021" w:rsidP="008E5209">
      <w:pPr>
        <w:spacing w:after="0" w:line="240" w:lineRule="auto"/>
      </w:pPr>
      <w:r>
        <w:separator/>
      </w:r>
    </w:p>
  </w:endnote>
  <w:endnote w:type="continuationSeparator" w:id="0">
    <w:p w14:paraId="7F6BEFD1" w14:textId="77777777" w:rsidR="00416021" w:rsidRDefault="00416021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0FE3C48A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>
          <w:rPr>
            <w:b/>
            <w:bCs/>
            <w:noProof/>
            <w:sz w:val="18"/>
            <w:szCs w:val="18"/>
          </w:rPr>
          <w:t>3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5DF6E5B8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 w:rsidRPr="00E34D4D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8AC2" w14:textId="77777777" w:rsidR="00416021" w:rsidRDefault="00416021" w:rsidP="008E5209">
      <w:pPr>
        <w:spacing w:after="0" w:line="240" w:lineRule="auto"/>
      </w:pPr>
      <w:r>
        <w:separator/>
      </w:r>
    </w:p>
  </w:footnote>
  <w:footnote w:type="continuationSeparator" w:id="0">
    <w:p w14:paraId="221FC7AE" w14:textId="77777777" w:rsidR="00416021" w:rsidRDefault="00416021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BBD" w14:textId="77777777" w:rsidR="00356D02" w:rsidRPr="002C2D3A" w:rsidRDefault="00356D02" w:rsidP="00356D02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356D02">
      <w:rPr>
        <w:rFonts w:ascii="Medium" w:hAnsi="Medium" w:cs="Arial"/>
        <w:b/>
        <w:noProof/>
        <w:color w:val="632423" w:themeColor="accent2" w:themeShade="80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3BC97564" wp14:editId="3AA94E2D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75714038" name="Imagen 107571403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6D02">
      <w:rPr>
        <w:rFonts w:ascii="Medium" w:hAnsi="Medium" w:cs="Arial"/>
        <w:b/>
        <w:color w:val="632423" w:themeColor="accent2" w:themeShade="80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E2068E" w:rsidRDefault="006047A9" w:rsidP="0085511A">
    <w:pPr>
      <w:ind w:left="3828"/>
      <w:jc w:val="right"/>
      <w:rPr>
        <w:rFonts w:ascii="Medium" w:hAnsi="Medium" w:cs="Arial"/>
        <w:b/>
        <w:color w:val="661C33"/>
        <w:sz w:val="26"/>
        <w:szCs w:val="26"/>
      </w:rPr>
    </w:pPr>
    <w:r w:rsidRPr="00E2068E">
      <w:rPr>
        <w:rFonts w:ascii="Medium" w:hAnsi="Medium" w:cs="Arial"/>
        <w:b/>
        <w:noProof/>
        <w:color w:val="661C33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E2068E">
      <w:rPr>
        <w:rFonts w:ascii="Medium" w:hAnsi="Medium" w:cs="Arial"/>
        <w:b/>
        <w:color w:val="661C33"/>
        <w:sz w:val="26"/>
        <w:szCs w:val="26"/>
      </w:rPr>
      <w:t>Formato para la Difusión de los Resultados de la Evaluaci</w:t>
    </w:r>
    <w:r w:rsidR="002272AA" w:rsidRPr="00E2068E">
      <w:rPr>
        <w:rFonts w:ascii="Medium" w:hAnsi="Medium" w:cs="Arial"/>
        <w:b/>
        <w:color w:val="661C33"/>
        <w:sz w:val="26"/>
        <w:szCs w:val="26"/>
      </w:rPr>
      <w:t xml:space="preserve">ón del </w:t>
    </w:r>
    <w:r w:rsidR="00A65C5E" w:rsidRPr="00E2068E">
      <w:rPr>
        <w:rFonts w:ascii="Medium" w:hAnsi="Medium" w:cs="Arial"/>
        <w:b/>
        <w:color w:val="661C33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66.8pt;height:595.25pt" o:bullet="t">
        <v:imagedata r:id="rId1" o:title="03"/>
      </v:shape>
    </w:pict>
  </w:numPicBullet>
  <w:numPicBullet w:numPicBulletId="1">
    <w:pict>
      <v:shape id="_x0000_i1035" type="#_x0000_t75" style="width:282.15pt;height:297.2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E26F1C"/>
    <w:multiLevelType w:val="hybridMultilevel"/>
    <w:tmpl w:val="A51CA1FC"/>
    <w:lvl w:ilvl="0" w:tplc="96F0E8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8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3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4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642471182">
    <w:abstractNumId w:val="24"/>
  </w:num>
  <w:num w:numId="2" w16cid:durableId="1846551983">
    <w:abstractNumId w:val="22"/>
  </w:num>
  <w:num w:numId="3" w16cid:durableId="1093821513">
    <w:abstractNumId w:val="7"/>
  </w:num>
  <w:num w:numId="4" w16cid:durableId="252051607">
    <w:abstractNumId w:val="20"/>
  </w:num>
  <w:num w:numId="5" w16cid:durableId="1593246525">
    <w:abstractNumId w:val="2"/>
  </w:num>
  <w:num w:numId="6" w16cid:durableId="485781433">
    <w:abstractNumId w:val="28"/>
  </w:num>
  <w:num w:numId="7" w16cid:durableId="2003462163">
    <w:abstractNumId w:val="29"/>
  </w:num>
  <w:num w:numId="8" w16cid:durableId="1495564233">
    <w:abstractNumId w:val="30"/>
  </w:num>
  <w:num w:numId="9" w16cid:durableId="2033145360">
    <w:abstractNumId w:val="21"/>
  </w:num>
  <w:num w:numId="10" w16cid:durableId="695887031">
    <w:abstractNumId w:val="12"/>
  </w:num>
  <w:num w:numId="11" w16cid:durableId="1911115519">
    <w:abstractNumId w:val="14"/>
  </w:num>
  <w:num w:numId="12" w16cid:durableId="1485273698">
    <w:abstractNumId w:val="27"/>
  </w:num>
  <w:num w:numId="13" w16cid:durableId="1038236739">
    <w:abstractNumId w:val="26"/>
  </w:num>
  <w:num w:numId="14" w16cid:durableId="823132181">
    <w:abstractNumId w:val="23"/>
  </w:num>
  <w:num w:numId="15" w16cid:durableId="1355112891">
    <w:abstractNumId w:val="17"/>
  </w:num>
  <w:num w:numId="16" w16cid:durableId="1580097609">
    <w:abstractNumId w:val="4"/>
  </w:num>
  <w:num w:numId="17" w16cid:durableId="232858501">
    <w:abstractNumId w:val="6"/>
  </w:num>
  <w:num w:numId="18" w16cid:durableId="1447238827">
    <w:abstractNumId w:val="18"/>
  </w:num>
  <w:num w:numId="19" w16cid:durableId="364597227">
    <w:abstractNumId w:val="16"/>
  </w:num>
  <w:num w:numId="20" w16cid:durableId="1132551966">
    <w:abstractNumId w:val="5"/>
  </w:num>
  <w:num w:numId="21" w16cid:durableId="998072373">
    <w:abstractNumId w:val="3"/>
  </w:num>
  <w:num w:numId="22" w16cid:durableId="282344151">
    <w:abstractNumId w:val="13"/>
  </w:num>
  <w:num w:numId="23" w16cid:durableId="933199297">
    <w:abstractNumId w:val="25"/>
  </w:num>
  <w:num w:numId="24" w16cid:durableId="1085343585">
    <w:abstractNumId w:val="11"/>
  </w:num>
  <w:num w:numId="25" w16cid:durableId="75903480">
    <w:abstractNumId w:val="19"/>
  </w:num>
  <w:num w:numId="26" w16cid:durableId="2034648026">
    <w:abstractNumId w:val="8"/>
  </w:num>
  <w:num w:numId="27" w16cid:durableId="1560752534">
    <w:abstractNumId w:val="10"/>
  </w:num>
  <w:num w:numId="28" w16cid:durableId="1716660672">
    <w:abstractNumId w:val="0"/>
  </w:num>
  <w:num w:numId="29" w16cid:durableId="1793010811">
    <w:abstractNumId w:val="9"/>
  </w:num>
  <w:num w:numId="30" w16cid:durableId="366368108">
    <w:abstractNumId w:val="1"/>
  </w:num>
  <w:num w:numId="31" w16cid:durableId="59991903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3A8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56D02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0D47"/>
    <w:rsid w:val="00413C04"/>
    <w:rsid w:val="0041452B"/>
    <w:rsid w:val="004149ED"/>
    <w:rsid w:val="00416021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2EAA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D4D9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17E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17696"/>
    <w:rsid w:val="00822FE3"/>
    <w:rsid w:val="00823754"/>
    <w:rsid w:val="0082717F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9750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576D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2A2D"/>
    <w:rsid w:val="00D27992"/>
    <w:rsid w:val="00D31A79"/>
    <w:rsid w:val="00D33ED2"/>
    <w:rsid w:val="00D433BA"/>
    <w:rsid w:val="00D51CB4"/>
    <w:rsid w:val="00D54A9B"/>
    <w:rsid w:val="00D557F6"/>
    <w:rsid w:val="00D617BA"/>
    <w:rsid w:val="00D625D5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068E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aliases w:val="4 Párrafo de lista,Figuras,Dot pt,No Spacing1,List Paragraph Char Char Char,Indicator Text,List Paragraph1,Numbered Para 1,DH1,Listas,lp1,Light Grid - Accent 31,Párrafo Título 3,Bullet List,FooterText,numbered,Paragraphe de liste1,列出段落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istas Car,lp1 Car,Light Grid - Accent 31 Car,Párrafo Título 3 Car"/>
    <w:link w:val="Prrafodelista"/>
    <w:uiPriority w:val="34"/>
    <w:locked/>
    <w:rsid w:val="004149ED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D4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milio.garcia@sinaloa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an.millan@sinaloa.gob.m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2A62-FDDE-4EEE-802D-C243603B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56</TotalTime>
  <Pages>5</Pages>
  <Words>1669</Words>
  <Characters>9181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19</cp:revision>
  <cp:lastPrinted>2022-06-17T19:35:00Z</cp:lastPrinted>
  <dcterms:created xsi:type="dcterms:W3CDTF">2022-12-06T19:20:00Z</dcterms:created>
  <dcterms:modified xsi:type="dcterms:W3CDTF">2026-04-14T18:22:00Z</dcterms:modified>
</cp:coreProperties>
</file>